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8B4" w:rsidRPr="00FC5947" w:rsidRDefault="00FC5947" w:rsidP="00FC5947">
      <w:pPr>
        <w:pStyle w:val="a3"/>
        <w:spacing w:after="0" w:line="288" w:lineRule="atLeast"/>
        <w:jc w:val="both"/>
        <w:rPr>
          <w:b/>
          <w:sz w:val="28"/>
          <w:szCs w:val="28"/>
        </w:rPr>
      </w:pPr>
      <w:r w:rsidRPr="00FC5947">
        <w:rPr>
          <w:b/>
          <w:sz w:val="28"/>
          <w:szCs w:val="28"/>
        </w:rPr>
        <w:t>Решение Совета</w:t>
      </w:r>
      <w:r>
        <w:rPr>
          <w:b/>
          <w:sz w:val="28"/>
          <w:szCs w:val="28"/>
        </w:rPr>
        <w:t xml:space="preserve"> депутатов от 24.12.2025 № 477 </w:t>
      </w:r>
      <w:r w:rsidRPr="00FC5947">
        <w:rPr>
          <w:b/>
          <w:sz w:val="28"/>
          <w:szCs w:val="28"/>
        </w:rPr>
        <w:t xml:space="preserve">"О бюджете </w:t>
      </w:r>
      <w:proofErr w:type="spellStart"/>
      <w:r w:rsidRPr="00FC5947">
        <w:rPr>
          <w:b/>
          <w:sz w:val="28"/>
          <w:szCs w:val="28"/>
        </w:rPr>
        <w:t>Устьянского</w:t>
      </w:r>
      <w:proofErr w:type="spellEnd"/>
      <w:r w:rsidRPr="00FC5947">
        <w:rPr>
          <w:b/>
          <w:sz w:val="28"/>
          <w:szCs w:val="28"/>
        </w:rPr>
        <w:t xml:space="preserve"> муниципального округа на 2026 год и на плановый период 2027 и 2028 годов"</w:t>
      </w:r>
    </w:p>
    <w:p w:rsidR="00825FD2" w:rsidRPr="00FC5947" w:rsidRDefault="00FC5947" w:rsidP="00FC5947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FC5947">
        <w:rPr>
          <w:sz w:val="28"/>
          <w:szCs w:val="28"/>
        </w:rPr>
        <w:t xml:space="preserve">27. Установить в соответствии с подпунктом 1 пункта 1 статьи 242.26 Бюджетного кодекса Российской Федерации, что казначейскому сопровождению подлежат средства, получаемые на основании муниципальных контрактов, договоров (соглашений), контрактов (договоров), заключаемых в 2026 году, источником финансового обеспечения исполнения которых являются предоставляемые из местного бюджета </w:t>
      </w:r>
      <w:bookmarkStart w:id="0" w:name="Par0"/>
      <w:bookmarkEnd w:id="0"/>
      <w:r w:rsidRPr="00FC5947">
        <w:rPr>
          <w:sz w:val="28"/>
          <w:szCs w:val="28"/>
        </w:rPr>
        <w:t xml:space="preserve">субсидии (гранты в форме субсидий), предоставляемые из местного бюджета на финансовое обеспечение затрат юридическим лицам (за исключением субсидий (грантов в форме субсидий) муниципальным бюджетным и автономным учреждениям </w:t>
      </w:r>
      <w:proofErr w:type="spellStart"/>
      <w:r w:rsidRPr="00FC5947">
        <w:rPr>
          <w:sz w:val="28"/>
          <w:szCs w:val="28"/>
        </w:rPr>
        <w:t>Устьянского</w:t>
      </w:r>
      <w:proofErr w:type="spellEnd"/>
      <w:r w:rsidRPr="00FC5947">
        <w:rPr>
          <w:sz w:val="28"/>
          <w:szCs w:val="28"/>
        </w:rPr>
        <w:t xml:space="preserve"> муниципального округа) и индивидуальным предпринимателям в рамках реализации национальн</w:t>
      </w:r>
      <w:bookmarkStart w:id="1" w:name="_GoBack"/>
      <w:bookmarkEnd w:id="1"/>
      <w:r w:rsidRPr="00FC5947">
        <w:rPr>
          <w:sz w:val="28"/>
          <w:szCs w:val="28"/>
        </w:rPr>
        <w:t>ых проектов.</w:t>
      </w:r>
    </w:p>
    <w:sectPr w:rsidR="00825FD2" w:rsidRPr="00FC5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55478C"/>
    <w:rsid w:val="006108B4"/>
    <w:rsid w:val="007D6668"/>
    <w:rsid w:val="008140D6"/>
    <w:rsid w:val="00825FD2"/>
    <w:rsid w:val="00AD4E74"/>
    <w:rsid w:val="00C369BC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6</cp:revision>
  <dcterms:created xsi:type="dcterms:W3CDTF">2026-01-19T09:41:00Z</dcterms:created>
  <dcterms:modified xsi:type="dcterms:W3CDTF">2026-05-19T08:24:00Z</dcterms:modified>
</cp:coreProperties>
</file>